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880" w:rsidRPr="001B0880" w:rsidRDefault="001B0880" w:rsidP="001B0880">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8"/>
          <w:szCs w:val="28"/>
          <w:lang w:eastAsia="ru-RU"/>
        </w:rPr>
      </w:pPr>
      <w:r w:rsidRPr="001B0880">
        <w:rPr>
          <w:rFonts w:ascii="Times New Roman" w:eastAsia="Times New Roman" w:hAnsi="Times New Roman" w:cs="Times New Roman"/>
          <w:b/>
          <w:bCs/>
          <w:sz w:val="28"/>
          <w:szCs w:val="28"/>
          <w:lang w:eastAsia="ru-RU"/>
        </w:rPr>
        <w:t>Субъекты предпринимательской деятельности</w:t>
      </w:r>
    </w:p>
    <w:p w:rsidR="001B0880" w:rsidRPr="001B0880" w:rsidRDefault="001B0880" w:rsidP="001B0880">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bookmarkStart w:id="0" w:name="sub_3200"/>
      <w:r w:rsidRPr="001B0880">
        <w:rPr>
          <w:rFonts w:ascii="Times New Roman" w:eastAsia="Times New Roman" w:hAnsi="Times New Roman" w:cs="Times New Roman"/>
          <w:sz w:val="28"/>
          <w:szCs w:val="28"/>
          <w:lang w:eastAsia="ru-RU"/>
        </w:rPr>
        <w:t>Субъект предпринимательского права - это ли</w:t>
      </w:r>
      <w:r>
        <w:rPr>
          <w:rFonts w:ascii="Times New Roman" w:eastAsia="Times New Roman" w:hAnsi="Times New Roman" w:cs="Times New Roman"/>
          <w:sz w:val="28"/>
          <w:szCs w:val="28"/>
          <w:lang w:eastAsia="ru-RU"/>
        </w:rPr>
        <w:t>ц</w:t>
      </w:r>
      <w:r w:rsidRPr="001B0880">
        <w:rPr>
          <w:rFonts w:ascii="Times New Roman" w:eastAsia="Times New Roman" w:hAnsi="Times New Roman" w:cs="Times New Roman"/>
          <w:sz w:val="28"/>
          <w:szCs w:val="28"/>
          <w:lang w:eastAsia="ru-RU"/>
        </w:rPr>
        <w:t>о, которое в силу присущих ему признаков может быть участником хозяйственного (предпринимательского) правоотношения.</w:t>
      </w:r>
    </w:p>
    <w:p w:rsidR="001B0880" w:rsidRPr="001B0880" w:rsidRDefault="001B0880" w:rsidP="001B0880">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1B0880">
        <w:rPr>
          <w:rFonts w:ascii="Times New Roman" w:eastAsia="Times New Roman" w:hAnsi="Times New Roman" w:cs="Times New Roman"/>
          <w:sz w:val="28"/>
          <w:szCs w:val="28"/>
          <w:lang w:eastAsia="ru-RU"/>
        </w:rPr>
        <w:t>Признаками субъектов предпринимательского права являются:</w:t>
      </w:r>
    </w:p>
    <w:p w:rsidR="001B0880" w:rsidRPr="001B0880" w:rsidRDefault="001B0880" w:rsidP="001B0880">
      <w:pPr>
        <w:widowControl w:val="0"/>
        <w:numPr>
          <w:ilvl w:val="0"/>
          <w:numId w:val="1"/>
        </w:numPr>
        <w:autoSpaceDE w:val="0"/>
        <w:autoSpaceDN w:val="0"/>
        <w:adjustRightInd w:val="0"/>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proofErr w:type="spellStart"/>
      <w:r w:rsidRPr="001B0880">
        <w:rPr>
          <w:rFonts w:ascii="Times New Roman" w:eastAsia="Times New Roman" w:hAnsi="Times New Roman" w:cs="Times New Roman"/>
          <w:sz w:val="28"/>
          <w:szCs w:val="28"/>
          <w:lang w:eastAsia="ru-RU"/>
        </w:rPr>
        <w:t>зарегистрированность</w:t>
      </w:r>
      <w:proofErr w:type="spellEnd"/>
      <w:r w:rsidRPr="001B0880">
        <w:rPr>
          <w:rFonts w:ascii="Times New Roman" w:eastAsia="Times New Roman" w:hAnsi="Times New Roman" w:cs="Times New Roman"/>
          <w:sz w:val="28"/>
          <w:szCs w:val="28"/>
          <w:lang w:eastAsia="ru-RU"/>
        </w:rPr>
        <w:t xml:space="preserve"> в установленном порядке или легитимация иным образом;</w:t>
      </w:r>
    </w:p>
    <w:p w:rsidR="001B0880" w:rsidRPr="001B0880" w:rsidRDefault="001B0880" w:rsidP="001B0880">
      <w:pPr>
        <w:widowControl w:val="0"/>
        <w:numPr>
          <w:ilvl w:val="0"/>
          <w:numId w:val="1"/>
        </w:numPr>
        <w:autoSpaceDE w:val="0"/>
        <w:autoSpaceDN w:val="0"/>
        <w:adjustRightInd w:val="0"/>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1B0880">
        <w:rPr>
          <w:rFonts w:ascii="Times New Roman" w:eastAsia="Times New Roman" w:hAnsi="Times New Roman" w:cs="Times New Roman"/>
          <w:sz w:val="28"/>
          <w:szCs w:val="28"/>
          <w:lang w:eastAsia="ru-RU"/>
        </w:rPr>
        <w:t>наличие хозяйственной компетенции;</w:t>
      </w:r>
    </w:p>
    <w:p w:rsidR="001B0880" w:rsidRPr="001B0880" w:rsidRDefault="001B0880" w:rsidP="001B0880">
      <w:pPr>
        <w:widowControl w:val="0"/>
        <w:numPr>
          <w:ilvl w:val="0"/>
          <w:numId w:val="1"/>
        </w:numPr>
        <w:autoSpaceDE w:val="0"/>
        <w:autoSpaceDN w:val="0"/>
        <w:adjustRightInd w:val="0"/>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1B0880">
        <w:rPr>
          <w:rFonts w:ascii="Times New Roman" w:eastAsia="Times New Roman" w:hAnsi="Times New Roman" w:cs="Times New Roman"/>
          <w:sz w:val="28"/>
          <w:szCs w:val="28"/>
          <w:lang w:eastAsia="ru-RU"/>
        </w:rPr>
        <w:t>наличие обособленного имущества как базы для осуществления предпринимательской деятельности;</w:t>
      </w:r>
    </w:p>
    <w:p w:rsidR="001B0880" w:rsidRPr="001B0880" w:rsidRDefault="001B0880" w:rsidP="001B0880">
      <w:pPr>
        <w:widowControl w:val="0"/>
        <w:numPr>
          <w:ilvl w:val="0"/>
          <w:numId w:val="1"/>
        </w:numPr>
        <w:autoSpaceDE w:val="0"/>
        <w:autoSpaceDN w:val="0"/>
        <w:adjustRightInd w:val="0"/>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1B0880">
        <w:rPr>
          <w:rFonts w:ascii="Times New Roman" w:eastAsia="Times New Roman" w:hAnsi="Times New Roman" w:cs="Times New Roman"/>
          <w:sz w:val="28"/>
          <w:szCs w:val="28"/>
          <w:lang w:eastAsia="ru-RU"/>
        </w:rPr>
        <w:t>самостоятельная имущественная ответственность.</w:t>
      </w:r>
    </w:p>
    <w:p w:rsidR="001B0880" w:rsidRPr="001B0880" w:rsidRDefault="001B0880" w:rsidP="001B0880">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1B0880">
        <w:rPr>
          <w:rFonts w:ascii="Times New Roman" w:eastAsia="Times New Roman" w:hAnsi="Times New Roman" w:cs="Times New Roman"/>
          <w:sz w:val="28"/>
          <w:szCs w:val="28"/>
          <w:lang w:eastAsia="ru-RU"/>
        </w:rPr>
        <w:t xml:space="preserve">Легитимация предпринимательской деятельности осуществляется посредством ее государственной регистрации. </w:t>
      </w:r>
      <w:proofErr w:type="spellStart"/>
      <w:r w:rsidRPr="001B0880">
        <w:rPr>
          <w:rFonts w:ascii="Times New Roman" w:eastAsia="Times New Roman" w:hAnsi="Times New Roman" w:cs="Times New Roman"/>
          <w:sz w:val="28"/>
          <w:szCs w:val="28"/>
          <w:lang w:eastAsia="ru-RU"/>
        </w:rPr>
        <w:t>Правосубъектность</w:t>
      </w:r>
      <w:proofErr w:type="spellEnd"/>
      <w:r w:rsidRPr="001B0880">
        <w:rPr>
          <w:rFonts w:ascii="Times New Roman" w:eastAsia="Times New Roman" w:hAnsi="Times New Roman" w:cs="Times New Roman"/>
          <w:sz w:val="28"/>
          <w:szCs w:val="28"/>
          <w:lang w:eastAsia="ru-RU"/>
        </w:rPr>
        <w:t xml:space="preserve"> регионов в настоящее время связана с уставами краев, областей, которые в соответствии со ст. 66 Конституции РФ принимаются представительным органом соответствующего субъекта РФ. Легитимация муниципальных образований осуществляется путем разработки ими своего устава, который принимается представительным органом местного самоуправления или населением непосредственно и подлежит государственной регистрации в порядке, установленном законом субъекта Российской Федерации.</w:t>
      </w:r>
    </w:p>
    <w:p w:rsidR="001B0880" w:rsidRPr="001B0880" w:rsidRDefault="001B0880" w:rsidP="001B0880">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1B0880">
        <w:rPr>
          <w:rFonts w:ascii="Times New Roman" w:eastAsia="Times New Roman" w:hAnsi="Times New Roman" w:cs="Times New Roman"/>
          <w:sz w:val="28"/>
          <w:szCs w:val="28"/>
          <w:lang w:eastAsia="ru-RU"/>
        </w:rPr>
        <w:t xml:space="preserve">Хозяйственная компетенция как необходимый элемент </w:t>
      </w:r>
      <w:proofErr w:type="spellStart"/>
      <w:r w:rsidRPr="001B0880">
        <w:rPr>
          <w:rFonts w:ascii="Times New Roman" w:eastAsia="Times New Roman" w:hAnsi="Times New Roman" w:cs="Times New Roman"/>
          <w:sz w:val="28"/>
          <w:szCs w:val="28"/>
          <w:lang w:eastAsia="ru-RU"/>
        </w:rPr>
        <w:t>правосубъектности</w:t>
      </w:r>
      <w:proofErr w:type="spellEnd"/>
      <w:r w:rsidRPr="001B0880">
        <w:rPr>
          <w:rFonts w:ascii="Times New Roman" w:eastAsia="Times New Roman" w:hAnsi="Times New Roman" w:cs="Times New Roman"/>
          <w:sz w:val="28"/>
          <w:szCs w:val="28"/>
          <w:lang w:eastAsia="ru-RU"/>
        </w:rPr>
        <w:t xml:space="preserve"> означает совокупность прав, которыми наделен субъект в соответствии с законом и учредительными документами, а в некоторых случаях - на основании лицензии. Это возможность осуществления субъектом определенных видов предпринимательской деятельности, совершения сделок. Следует выделять общую, ограниченную, специальную и исключительную хозяйственную компетенцию.</w:t>
      </w:r>
    </w:p>
    <w:p w:rsidR="001B0880" w:rsidRPr="001B0880" w:rsidRDefault="001B0880" w:rsidP="001B0880">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1B0880">
        <w:rPr>
          <w:rFonts w:ascii="Times New Roman" w:eastAsia="Times New Roman" w:hAnsi="Times New Roman" w:cs="Times New Roman"/>
          <w:sz w:val="28"/>
          <w:szCs w:val="28"/>
          <w:lang w:eastAsia="ru-RU"/>
        </w:rPr>
        <w:t xml:space="preserve">Наличие общей хозяйственной компетенции дает возможность субъектам иметь права и нести обязанности, необходимые для осуществления любых видов предпринимательской деятельности, не запрещенных законом. </w:t>
      </w:r>
    </w:p>
    <w:p w:rsidR="001B0880" w:rsidRPr="001B0880" w:rsidRDefault="001B0880" w:rsidP="001B0880">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1B0880">
        <w:rPr>
          <w:rFonts w:ascii="Times New Roman" w:eastAsia="Times New Roman" w:hAnsi="Times New Roman" w:cs="Times New Roman"/>
          <w:sz w:val="28"/>
          <w:szCs w:val="28"/>
          <w:lang w:eastAsia="ru-RU"/>
        </w:rPr>
        <w:t>Субъект как носитель общей хозяйственной компетенции имеет право самостоятельно ограничить ее в учредительных документах. В этом случае говорят об ограниченной компетенции. Сделки, совершенные организациями в противоречии с целями деятельности, определенно (исчерпывающим образом) ограниченными в их учредительных документах, могут быть признаны судом недействительными в случаях, предусмотренных ст. 173 ГК РФ.</w:t>
      </w:r>
    </w:p>
    <w:p w:rsidR="001B0880" w:rsidRPr="001B0880" w:rsidRDefault="001B0880" w:rsidP="001B0880">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1B0880">
        <w:rPr>
          <w:rFonts w:ascii="Times New Roman" w:eastAsia="Times New Roman" w:hAnsi="Times New Roman" w:cs="Times New Roman"/>
          <w:sz w:val="28"/>
          <w:szCs w:val="28"/>
          <w:lang w:eastAsia="ru-RU"/>
        </w:rPr>
        <w:lastRenderedPageBreak/>
        <w:t>Некоторые субъекты предпринимательского права закон наделяет специальной компетенцией, то есть они могут иметь права, соответствующие целям деятельности, предусмотренным в уставе, и нести связанные с этой деятельностью обязанности. Специальной компетенцией обладают унитарные предприятия, а также некоммерческие организации.</w:t>
      </w:r>
    </w:p>
    <w:p w:rsidR="001B0880" w:rsidRPr="001B0880" w:rsidRDefault="001B0880" w:rsidP="001B0880">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1B0880">
        <w:rPr>
          <w:rFonts w:ascii="Times New Roman" w:eastAsia="Times New Roman" w:hAnsi="Times New Roman" w:cs="Times New Roman"/>
          <w:sz w:val="28"/>
          <w:szCs w:val="28"/>
          <w:lang w:eastAsia="ru-RU"/>
        </w:rPr>
        <w:t>Исключительной компетенцией обладают субъекты, избравшие для себя такой вид деятельности, относительно которой законодателем установлен запрет осуществлять наряду с нею какие-либо иные виды предпринимательской деятельности. Так, в соответствии с Федеральным законом "Об организации страхового дела в РФ" страховщиками признаются юридические лица любой организационно-правовой формы, созданные для осуществления страховой деятельности. Предметом непосредственной деятельности страховщиков не может быть производственная, торгово-посредническая и банковская деятельность. Исключительной является деятельность банков и других кредитных организаций, инвестиционных институтов, аудиторских организаций и др. Организации, в отношении которых законом предусмотрена специальная или исключительная правоспособность, не вправе совершать сделки, противоречащие целям и предмету их деятельности. Такие сделки являются ничтожными на основании ст. 168 ГК РФ. Хозяйственная компетенция субъектов ограничивается, кроме того, широкой практикой лицензирования.</w:t>
      </w:r>
    </w:p>
    <w:p w:rsidR="001B0880" w:rsidRPr="001B0880" w:rsidRDefault="001B0880" w:rsidP="001B0880">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1B0880">
        <w:rPr>
          <w:rFonts w:ascii="Times New Roman" w:eastAsia="Times New Roman" w:hAnsi="Times New Roman" w:cs="Times New Roman"/>
          <w:sz w:val="28"/>
          <w:szCs w:val="28"/>
          <w:lang w:eastAsia="ru-RU"/>
        </w:rPr>
        <w:t>Важнейшим признаком субъекта хозяйственного права является наличие обособленного имущества. Правовой формой такого обособления является право собственности, хозяйственного ведения, оперативного управления, внутрихозяйственного ведения. Важно иметь в виду, что действующее законодательство предусматривает наличие у лица обособленного имущества на вещном праве как необходимое условие появления субъекта предпринимательского права. Обособленное имущество учитывается субъектом на балансе и служит основой самостоятельной имущественной ответственности.</w:t>
      </w:r>
    </w:p>
    <w:p w:rsidR="001B0880" w:rsidRPr="001B0880" w:rsidRDefault="001B0880" w:rsidP="001B0880">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1B0880">
        <w:rPr>
          <w:rFonts w:ascii="Times New Roman" w:eastAsia="Times New Roman" w:hAnsi="Times New Roman" w:cs="Times New Roman"/>
          <w:sz w:val="28"/>
          <w:szCs w:val="28"/>
          <w:lang w:eastAsia="ru-RU"/>
        </w:rPr>
        <w:t xml:space="preserve">Признак самостоятельной имущественной ответственности означает, что хозяйствующий субъект отвечает сам, своим имуществом перед контрагентами и государством. Учредитель (участник) юридического лица или собственник его имущества не отвечают по обязательствам юридического лица, а юридическое лицо не отвечает по обязательствам учредителя (участника) или собственника. Исключения из этого правила могут предусматриваться законом или учредительными документами. Например, по обязательствам товариществ субсидиарную ответственность несут полные товарищи, Российская Федерация несет субсидиарную ответственность по обязательствам казенного предприятия при недостаточности его имущества. Предприниматели и организации, ведущие предпринимательскую деятельность, отвечают по своим обязательствам всем принадлежащим им </w:t>
      </w:r>
      <w:r w:rsidRPr="001B0880">
        <w:rPr>
          <w:rFonts w:ascii="Times New Roman" w:eastAsia="Times New Roman" w:hAnsi="Times New Roman" w:cs="Times New Roman"/>
          <w:sz w:val="28"/>
          <w:szCs w:val="28"/>
          <w:lang w:eastAsia="ru-RU"/>
        </w:rPr>
        <w:lastRenderedPageBreak/>
        <w:t>имуществом (ст. 56 ГК РФ), то есть предусматривается полная имущественная ответственность лиц, занимающихся хозяйственной деятельностью.</w:t>
      </w:r>
    </w:p>
    <w:bookmarkEnd w:id="0"/>
    <w:p w:rsidR="001B0880" w:rsidRPr="00114359" w:rsidRDefault="001B0880" w:rsidP="001B0880">
      <w:pPr>
        <w:jc w:val="both"/>
        <w:rPr>
          <w:rFonts w:ascii="Times New Roman" w:hAnsi="Times New Roman" w:cs="Times New Roman"/>
          <w:b/>
          <w:sz w:val="28"/>
          <w:szCs w:val="28"/>
        </w:rPr>
      </w:pPr>
      <w:r w:rsidRPr="00114359">
        <w:rPr>
          <w:rFonts w:ascii="Times New Roman" w:hAnsi="Times New Roman" w:cs="Times New Roman"/>
          <w:b/>
          <w:sz w:val="28"/>
          <w:szCs w:val="28"/>
        </w:rPr>
        <w:t xml:space="preserve">Понятие юридического лица </w:t>
      </w:r>
    </w:p>
    <w:p w:rsidR="001B0880" w:rsidRDefault="001B0880" w:rsidP="001B0880">
      <w:pPr>
        <w:jc w:val="both"/>
        <w:rPr>
          <w:rFonts w:ascii="Times New Roman" w:hAnsi="Times New Roman" w:cs="Times New Roman"/>
          <w:sz w:val="28"/>
          <w:szCs w:val="28"/>
        </w:rPr>
      </w:pPr>
      <w:r w:rsidRPr="001B0880">
        <w:rPr>
          <w:rFonts w:ascii="Times New Roman" w:hAnsi="Times New Roman" w:cs="Times New Roman"/>
          <w:sz w:val="28"/>
          <w:szCs w:val="28"/>
        </w:rP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r w:rsidR="00114359" w:rsidRPr="00114359">
        <w:rPr>
          <w:rFonts w:ascii="Times New Roman" w:hAnsi="Times New Roman" w:cs="Times New Roman"/>
          <w:sz w:val="28"/>
          <w:szCs w:val="28"/>
        </w:rPr>
        <w:t xml:space="preserve"> </w:t>
      </w:r>
      <w:r w:rsidR="00114359">
        <w:rPr>
          <w:rFonts w:ascii="Times New Roman" w:hAnsi="Times New Roman" w:cs="Times New Roman"/>
          <w:sz w:val="28"/>
          <w:szCs w:val="28"/>
        </w:rPr>
        <w:t>(</w:t>
      </w:r>
      <w:r w:rsidR="00114359" w:rsidRPr="001B0880">
        <w:rPr>
          <w:rFonts w:ascii="Times New Roman" w:hAnsi="Times New Roman" w:cs="Times New Roman"/>
          <w:sz w:val="28"/>
          <w:szCs w:val="28"/>
        </w:rPr>
        <w:t>Статья 48</w:t>
      </w:r>
      <w:r w:rsidR="00114359">
        <w:rPr>
          <w:rFonts w:ascii="Times New Roman" w:hAnsi="Times New Roman" w:cs="Times New Roman"/>
          <w:sz w:val="28"/>
          <w:szCs w:val="28"/>
        </w:rPr>
        <w:t xml:space="preserve"> ГК РФ)</w:t>
      </w:r>
      <w:r w:rsidRPr="001B0880">
        <w:rPr>
          <w:rFonts w:ascii="Times New Roman" w:hAnsi="Times New Roman" w:cs="Times New Roman"/>
          <w:sz w:val="28"/>
          <w:szCs w:val="28"/>
        </w:rPr>
        <w:t>. Данное определение относится ко всем юридическим лицам без исключения независимо от организационно-правовой формы и от того, коммерческая или некоммерческая это организация.</w:t>
      </w:r>
    </w:p>
    <w:p w:rsidR="001B0880" w:rsidRDefault="001B0880" w:rsidP="001B0880">
      <w:pPr>
        <w:jc w:val="both"/>
        <w:rPr>
          <w:rFonts w:ascii="Times New Roman" w:hAnsi="Times New Roman" w:cs="Times New Roman"/>
          <w:sz w:val="28"/>
          <w:szCs w:val="28"/>
        </w:rPr>
      </w:pPr>
      <w:r w:rsidRPr="001B0880">
        <w:rPr>
          <w:rFonts w:ascii="Times New Roman" w:hAnsi="Times New Roman" w:cs="Times New Roman"/>
          <w:sz w:val="28"/>
          <w:szCs w:val="28"/>
        </w:rPr>
        <w:t xml:space="preserve">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Кодексом. </w:t>
      </w:r>
    </w:p>
    <w:p w:rsidR="001B0880" w:rsidRDefault="001B0880" w:rsidP="001B0880">
      <w:pPr>
        <w:jc w:val="both"/>
        <w:rPr>
          <w:rFonts w:ascii="Times New Roman" w:hAnsi="Times New Roman" w:cs="Times New Roman"/>
          <w:sz w:val="28"/>
          <w:szCs w:val="28"/>
        </w:rPr>
      </w:pPr>
      <w:r w:rsidRPr="001B0880">
        <w:rPr>
          <w:rFonts w:ascii="Times New Roman" w:hAnsi="Times New Roman" w:cs="Times New Roman"/>
          <w:sz w:val="28"/>
          <w:szCs w:val="28"/>
        </w:rPr>
        <w:t>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 К юридическим лицам, в отношении которых их участники имеют корпоративные права, относятся корпоративные организации (статья 65.1</w:t>
      </w:r>
      <w:r w:rsidR="00114359">
        <w:rPr>
          <w:rFonts w:ascii="Times New Roman" w:hAnsi="Times New Roman" w:cs="Times New Roman"/>
          <w:sz w:val="28"/>
          <w:szCs w:val="28"/>
        </w:rPr>
        <w:t xml:space="preserve"> ГК РФ</w:t>
      </w:r>
      <w:r w:rsidRPr="001B0880">
        <w:rPr>
          <w:rFonts w:ascii="Times New Roman" w:hAnsi="Times New Roman" w:cs="Times New Roman"/>
          <w:sz w:val="28"/>
          <w:szCs w:val="28"/>
        </w:rPr>
        <w:t xml:space="preserve">). </w:t>
      </w:r>
    </w:p>
    <w:p w:rsidR="001B0880" w:rsidRPr="00114359" w:rsidRDefault="001B0880" w:rsidP="001B0880">
      <w:pPr>
        <w:jc w:val="both"/>
        <w:rPr>
          <w:rFonts w:ascii="Times New Roman" w:hAnsi="Times New Roman" w:cs="Times New Roman"/>
          <w:b/>
          <w:sz w:val="28"/>
          <w:szCs w:val="28"/>
        </w:rPr>
      </w:pPr>
      <w:r w:rsidRPr="001B0880">
        <w:rPr>
          <w:rFonts w:ascii="Times New Roman" w:hAnsi="Times New Roman" w:cs="Times New Roman"/>
          <w:sz w:val="28"/>
          <w:szCs w:val="28"/>
        </w:rPr>
        <w:t xml:space="preserve">Произошедшие в стране социально-экономические преобразования повлекли коренное изменение гражданского законодательства (и не только гражданского), в том числе о юридических лицах. Увеличилось (и весьма значительно) число организационно-правовых форм юридических лиц, изменились правила об их </w:t>
      </w:r>
      <w:proofErr w:type="spellStart"/>
      <w:r w:rsidRPr="001B0880">
        <w:rPr>
          <w:rFonts w:ascii="Times New Roman" w:hAnsi="Times New Roman" w:cs="Times New Roman"/>
          <w:sz w:val="28"/>
          <w:szCs w:val="28"/>
        </w:rPr>
        <w:t>правосубъектности</w:t>
      </w:r>
      <w:proofErr w:type="spellEnd"/>
      <w:r w:rsidRPr="001B0880">
        <w:rPr>
          <w:rFonts w:ascii="Times New Roman" w:hAnsi="Times New Roman" w:cs="Times New Roman"/>
          <w:sz w:val="28"/>
          <w:szCs w:val="28"/>
        </w:rPr>
        <w:t>, ви</w:t>
      </w:r>
      <w:r w:rsidR="00114359">
        <w:rPr>
          <w:rFonts w:ascii="Times New Roman" w:hAnsi="Times New Roman" w:cs="Times New Roman"/>
          <w:sz w:val="28"/>
          <w:szCs w:val="28"/>
        </w:rPr>
        <w:t>дах юридических лиц и т.д</w:t>
      </w:r>
      <w:r w:rsidRPr="001B0880">
        <w:rPr>
          <w:rFonts w:ascii="Times New Roman" w:hAnsi="Times New Roman" w:cs="Times New Roman"/>
          <w:sz w:val="28"/>
          <w:szCs w:val="28"/>
        </w:rPr>
        <w:t xml:space="preserve">. Особо следует отметить, что в отличие от ранее действовавшего законодательства, когда подавляющее число норм о юридических лицах (и не только о них) содержалось в подзаконных актах, в настоящее время соответствующие положения сосредоточены в федеральных законах, а </w:t>
      </w:r>
      <w:r w:rsidRPr="00114359">
        <w:rPr>
          <w:rFonts w:ascii="Times New Roman" w:hAnsi="Times New Roman" w:cs="Times New Roman"/>
          <w:sz w:val="28"/>
          <w:szCs w:val="28"/>
        </w:rPr>
        <w:t>наиболее важные из них — в Гражданском кодексе</w:t>
      </w:r>
      <w:r w:rsidR="00114359">
        <w:rPr>
          <w:rFonts w:ascii="Times New Roman" w:hAnsi="Times New Roman" w:cs="Times New Roman"/>
          <w:sz w:val="28"/>
          <w:szCs w:val="28"/>
        </w:rPr>
        <w:t xml:space="preserve"> РФ (ГК РФ)</w:t>
      </w:r>
      <w:r w:rsidRPr="00114359">
        <w:rPr>
          <w:rFonts w:ascii="Times New Roman" w:hAnsi="Times New Roman" w:cs="Times New Roman"/>
          <w:sz w:val="28"/>
          <w:szCs w:val="28"/>
        </w:rPr>
        <w:t>.</w:t>
      </w:r>
      <w:r w:rsidRPr="00114359">
        <w:rPr>
          <w:rFonts w:ascii="Times New Roman" w:hAnsi="Times New Roman" w:cs="Times New Roman"/>
          <w:b/>
          <w:sz w:val="28"/>
          <w:szCs w:val="28"/>
        </w:rPr>
        <w:t xml:space="preserve"> </w:t>
      </w:r>
    </w:p>
    <w:p w:rsidR="00114359" w:rsidRPr="00114359" w:rsidRDefault="00114359" w:rsidP="001B0880">
      <w:pPr>
        <w:jc w:val="both"/>
        <w:rPr>
          <w:rFonts w:ascii="Times New Roman" w:hAnsi="Times New Roman" w:cs="Times New Roman"/>
          <w:b/>
          <w:sz w:val="28"/>
          <w:szCs w:val="28"/>
        </w:rPr>
      </w:pPr>
      <w:r w:rsidRPr="00114359">
        <w:rPr>
          <w:rFonts w:ascii="Times New Roman" w:hAnsi="Times New Roman" w:cs="Times New Roman"/>
          <w:b/>
          <w:sz w:val="28"/>
          <w:szCs w:val="28"/>
        </w:rPr>
        <w:t>Признаки юридического лица</w:t>
      </w:r>
    </w:p>
    <w:p w:rsidR="00114359" w:rsidRDefault="00114359" w:rsidP="001B0880">
      <w:pPr>
        <w:jc w:val="both"/>
        <w:rPr>
          <w:rFonts w:ascii="Times New Roman" w:hAnsi="Times New Roman" w:cs="Times New Roman"/>
          <w:sz w:val="28"/>
          <w:szCs w:val="28"/>
        </w:rPr>
      </w:pPr>
      <w:r>
        <w:rPr>
          <w:rFonts w:ascii="Times New Roman" w:hAnsi="Times New Roman" w:cs="Times New Roman"/>
          <w:sz w:val="28"/>
          <w:szCs w:val="28"/>
        </w:rPr>
        <w:t xml:space="preserve">- </w:t>
      </w:r>
      <w:r w:rsidR="001B0880" w:rsidRPr="001B0880">
        <w:rPr>
          <w:rFonts w:ascii="Times New Roman" w:hAnsi="Times New Roman" w:cs="Times New Roman"/>
          <w:sz w:val="28"/>
          <w:szCs w:val="28"/>
        </w:rPr>
        <w:t xml:space="preserve">К числу материальных признаков относятся следующие. </w:t>
      </w:r>
    </w:p>
    <w:p w:rsidR="00114359" w:rsidRDefault="001B0880" w:rsidP="001B0880">
      <w:pPr>
        <w:jc w:val="both"/>
        <w:rPr>
          <w:rFonts w:ascii="Times New Roman" w:hAnsi="Times New Roman" w:cs="Times New Roman"/>
          <w:sz w:val="28"/>
          <w:szCs w:val="28"/>
        </w:rPr>
      </w:pPr>
      <w:r w:rsidRPr="001B0880">
        <w:rPr>
          <w:rFonts w:ascii="Times New Roman" w:hAnsi="Times New Roman" w:cs="Times New Roman"/>
          <w:sz w:val="28"/>
          <w:szCs w:val="28"/>
        </w:rPr>
        <w:t xml:space="preserve">Во-первых, внутреннее организационное единство и внешняя автономия. Под внутренним организационным единством юридического лица понимается система существенных взаимосвязей всех структурных подразделений организации между собой и подчинение их руководящему органу. Благодаря внутреннему организационному единству юридическое лицо предстает не как известная совокупность (набор) образующих его элементов (цехов, отделов, служб), но как единое целое. Внешняя автономия есть мера самостоятельности данной организации (юридического лица) в отношениях с другими лицами, </w:t>
      </w:r>
      <w:r w:rsidRPr="001B0880">
        <w:rPr>
          <w:rFonts w:ascii="Times New Roman" w:hAnsi="Times New Roman" w:cs="Times New Roman"/>
          <w:sz w:val="28"/>
          <w:szCs w:val="28"/>
        </w:rPr>
        <w:lastRenderedPageBreak/>
        <w:t xml:space="preserve">причем указанная мера самостоятельности присутствует как во взаимоотношениях с учредителями (участниками) данного юридического лица, так и в отношениях со всеми иными лицами. </w:t>
      </w:r>
    </w:p>
    <w:p w:rsidR="00114359" w:rsidRDefault="001B0880" w:rsidP="001B0880">
      <w:pPr>
        <w:jc w:val="both"/>
        <w:rPr>
          <w:rFonts w:ascii="Times New Roman" w:hAnsi="Times New Roman" w:cs="Times New Roman"/>
          <w:sz w:val="28"/>
          <w:szCs w:val="28"/>
        </w:rPr>
      </w:pPr>
      <w:r w:rsidRPr="001B0880">
        <w:rPr>
          <w:rFonts w:ascii="Times New Roman" w:hAnsi="Times New Roman" w:cs="Times New Roman"/>
          <w:sz w:val="28"/>
          <w:szCs w:val="28"/>
        </w:rPr>
        <w:t>Во-вторых, экономическое единство и обособленность имущества. Суть экономического единства в том, что имущество юридического лица принадлежит именно ему, а не структурным подразделениям. Им оно вверяется лишь в техническое управление. Принадлежность (</w:t>
      </w:r>
      <w:proofErr w:type="spellStart"/>
      <w:r w:rsidRPr="001B0880">
        <w:rPr>
          <w:rFonts w:ascii="Times New Roman" w:hAnsi="Times New Roman" w:cs="Times New Roman"/>
          <w:sz w:val="28"/>
          <w:szCs w:val="28"/>
        </w:rPr>
        <w:t>присвоенность</w:t>
      </w:r>
      <w:proofErr w:type="spellEnd"/>
      <w:r w:rsidRPr="001B0880">
        <w:rPr>
          <w:rFonts w:ascii="Times New Roman" w:hAnsi="Times New Roman" w:cs="Times New Roman"/>
          <w:sz w:val="28"/>
          <w:szCs w:val="28"/>
        </w:rPr>
        <w:t>) всего комплекса имущества юридическому лицу находит свое выражение в наличии у юридического лица самостоятельного баланса или сметы. Мерой обособленности имущества юридического лица является либо право собственности, либо право хозяйственного ведения, либо право оперативного управления. По общему правилу юридические лица обладают имуществом на праве собственности. Собственниками имущества являются хозяйственные товарищества и общества, кооперативы (производственные и потребительские), общественные и религиозные организации, благотворительные и иные фонды и др. Право хозяйственного ведения своего имущества имеют государственные и муниципальные унитарные предприятия. Собственниками же имущества являются соответственно Российская Федерация, субъекты Федерации, а также муниципальные образования. Правом оперативного управления принадлежащим им имуществом обладают казенные предприятия и учреждения.</w:t>
      </w:r>
    </w:p>
    <w:p w:rsidR="00114359" w:rsidRDefault="001B0880" w:rsidP="001B0880">
      <w:pPr>
        <w:jc w:val="both"/>
        <w:rPr>
          <w:rFonts w:ascii="Times New Roman" w:hAnsi="Times New Roman" w:cs="Times New Roman"/>
          <w:sz w:val="28"/>
          <w:szCs w:val="28"/>
        </w:rPr>
      </w:pPr>
      <w:r w:rsidRPr="001B0880">
        <w:rPr>
          <w:rFonts w:ascii="Times New Roman" w:hAnsi="Times New Roman" w:cs="Times New Roman"/>
          <w:sz w:val="28"/>
          <w:szCs w:val="28"/>
        </w:rPr>
        <w:t xml:space="preserve">В-третьих, руководящее единство выражается в том, что каждое юридическое лицо имеет один руководящий (высший) орган (не может быть двоевластия). Чаще всего деятельность юридического лица организуется системой органов (например, общее собрание, совет директоров, генеральный директор). Каждый из органов имеет широкий круг полномочий. Но руководящий (высший) орган — один (в приведенном примере — общее собрание). </w:t>
      </w:r>
    </w:p>
    <w:p w:rsidR="00114359" w:rsidRDefault="001B0880" w:rsidP="001B0880">
      <w:pPr>
        <w:jc w:val="both"/>
        <w:rPr>
          <w:rFonts w:ascii="Times New Roman" w:hAnsi="Times New Roman" w:cs="Times New Roman"/>
          <w:sz w:val="28"/>
          <w:szCs w:val="28"/>
        </w:rPr>
      </w:pPr>
      <w:r w:rsidRPr="001B0880">
        <w:rPr>
          <w:rFonts w:ascii="Times New Roman" w:hAnsi="Times New Roman" w:cs="Times New Roman"/>
          <w:sz w:val="28"/>
          <w:szCs w:val="28"/>
        </w:rPr>
        <w:t xml:space="preserve">В-четвертых, функциональное единство выражается в том, что каждое структурное подразделение и каждый орган выполняют специфическую функцию. Содержание ее подчинено целям образования и деятельности юридического лица. В результате достигается единство действий соответствующего юридического лица. </w:t>
      </w:r>
    </w:p>
    <w:p w:rsidR="00114359" w:rsidRDefault="00114359" w:rsidP="001B0880">
      <w:pPr>
        <w:jc w:val="both"/>
        <w:rPr>
          <w:rFonts w:ascii="Times New Roman" w:hAnsi="Times New Roman" w:cs="Times New Roman"/>
          <w:sz w:val="28"/>
          <w:szCs w:val="28"/>
        </w:rPr>
      </w:pPr>
      <w:r>
        <w:rPr>
          <w:rFonts w:ascii="Times New Roman" w:hAnsi="Times New Roman" w:cs="Times New Roman"/>
          <w:sz w:val="28"/>
          <w:szCs w:val="28"/>
        </w:rPr>
        <w:t>-</w:t>
      </w:r>
      <w:r w:rsidR="001B0880" w:rsidRPr="001B0880">
        <w:rPr>
          <w:rFonts w:ascii="Times New Roman" w:hAnsi="Times New Roman" w:cs="Times New Roman"/>
          <w:sz w:val="28"/>
          <w:szCs w:val="28"/>
        </w:rPr>
        <w:t xml:space="preserve"> К числу правовых признаков юридического лица можно отнести следующие.</w:t>
      </w:r>
    </w:p>
    <w:p w:rsidR="00114359" w:rsidRDefault="001B0880" w:rsidP="001B0880">
      <w:pPr>
        <w:jc w:val="both"/>
        <w:rPr>
          <w:rFonts w:ascii="Times New Roman" w:hAnsi="Times New Roman" w:cs="Times New Roman"/>
          <w:sz w:val="28"/>
          <w:szCs w:val="28"/>
        </w:rPr>
      </w:pPr>
      <w:r w:rsidRPr="001B0880">
        <w:rPr>
          <w:rFonts w:ascii="Times New Roman" w:hAnsi="Times New Roman" w:cs="Times New Roman"/>
          <w:sz w:val="28"/>
          <w:szCs w:val="28"/>
        </w:rPr>
        <w:t xml:space="preserve"> Во-первых, законность образования юридического лица. Это означает, что не должны противоречить закону цели, для достижения которых образуется юридическое лицо. Кроме того, должны соблюдаться порядок и условия образования юридического лица, предусмотренные Гражданским кодексом РФ, Федеральным законом «О государственной регистрации юридических лиц и индивидуальных предпринимателей», иными федеральными законами. </w:t>
      </w:r>
    </w:p>
    <w:p w:rsidR="00114359" w:rsidRDefault="001B0880" w:rsidP="001B0880">
      <w:pPr>
        <w:jc w:val="both"/>
        <w:rPr>
          <w:rFonts w:ascii="Times New Roman" w:hAnsi="Times New Roman" w:cs="Times New Roman"/>
          <w:sz w:val="28"/>
          <w:szCs w:val="28"/>
        </w:rPr>
      </w:pPr>
      <w:r w:rsidRPr="001B0880">
        <w:rPr>
          <w:rFonts w:ascii="Times New Roman" w:hAnsi="Times New Roman" w:cs="Times New Roman"/>
          <w:sz w:val="28"/>
          <w:szCs w:val="28"/>
        </w:rPr>
        <w:lastRenderedPageBreak/>
        <w:t xml:space="preserve">Во-вторых, способность организации от своего имени участвовать в гражданских правоотношениях (иметь имущество в собственности, права авторства, обязательственные права и т.д.). </w:t>
      </w:r>
    </w:p>
    <w:p w:rsidR="000A03DA" w:rsidRDefault="001B0880" w:rsidP="001B0880">
      <w:pPr>
        <w:jc w:val="both"/>
        <w:rPr>
          <w:rFonts w:ascii="Times New Roman" w:hAnsi="Times New Roman" w:cs="Times New Roman"/>
          <w:sz w:val="28"/>
          <w:szCs w:val="28"/>
        </w:rPr>
      </w:pPr>
      <w:r w:rsidRPr="001B0880">
        <w:rPr>
          <w:rFonts w:ascii="Times New Roman" w:hAnsi="Times New Roman" w:cs="Times New Roman"/>
          <w:sz w:val="28"/>
          <w:szCs w:val="28"/>
        </w:rPr>
        <w:t xml:space="preserve">В-третьих, способность нести самостоятельную имущественную ответственность. Юридические лица, кроме учреждений, отвечают по своим обязательствам всем принадлежащим им имуществом. Учредитель (участник) юридического лица или собственник его имущества не отвечают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Гражданским кодексом РФ либо учредительными документами юридического лица. </w:t>
      </w:r>
    </w:p>
    <w:p w:rsidR="000A03DA" w:rsidRDefault="001B0880" w:rsidP="001B0880">
      <w:pPr>
        <w:jc w:val="both"/>
        <w:rPr>
          <w:rFonts w:ascii="Times New Roman" w:hAnsi="Times New Roman" w:cs="Times New Roman"/>
          <w:sz w:val="28"/>
          <w:szCs w:val="28"/>
        </w:rPr>
      </w:pPr>
      <w:bookmarkStart w:id="1" w:name="_GoBack"/>
      <w:bookmarkEnd w:id="1"/>
      <w:r w:rsidRPr="001B0880">
        <w:rPr>
          <w:rFonts w:ascii="Times New Roman" w:hAnsi="Times New Roman" w:cs="Times New Roman"/>
          <w:sz w:val="28"/>
          <w:szCs w:val="28"/>
        </w:rPr>
        <w:t xml:space="preserve">В-четвертых, способность быть истцом и ответчиком в суде. </w:t>
      </w:r>
    </w:p>
    <w:p w:rsidR="00A42851" w:rsidRDefault="000A03DA" w:rsidP="001B0880">
      <w:pPr>
        <w:jc w:val="both"/>
      </w:pPr>
      <w:r>
        <w:rPr>
          <w:rFonts w:ascii="Times New Roman" w:hAnsi="Times New Roman" w:cs="Times New Roman"/>
          <w:sz w:val="28"/>
          <w:szCs w:val="28"/>
        </w:rPr>
        <w:t>В</w:t>
      </w:r>
      <w:r w:rsidR="001B0880" w:rsidRPr="001B0880">
        <w:rPr>
          <w:rFonts w:ascii="Times New Roman" w:hAnsi="Times New Roman" w:cs="Times New Roman"/>
          <w:sz w:val="28"/>
          <w:szCs w:val="28"/>
        </w:rPr>
        <w:t>-пятых, наличие учредительных документов</w:t>
      </w:r>
      <w:r w:rsidR="00114359">
        <w:rPr>
          <w:rFonts w:ascii="Times New Roman" w:hAnsi="Times New Roman" w:cs="Times New Roman"/>
          <w:sz w:val="28"/>
          <w:szCs w:val="28"/>
        </w:rPr>
        <w:t>.</w:t>
      </w:r>
      <w:r w:rsidR="001B0880" w:rsidRPr="001B0880">
        <w:rPr>
          <w:rFonts w:ascii="Times New Roman" w:hAnsi="Times New Roman" w:cs="Times New Roman"/>
          <w:sz w:val="28"/>
          <w:szCs w:val="28"/>
        </w:rPr>
        <w:t xml:space="preserve"> Учредители (участники) юридического лица имеют разные права по отношению к имуществу. Участники хозяйственных товариществ и обществ, члены производственных и потребительских кооперативов имеют обязательственные права по отношению к имуществу указанных юридических лиц. Учредители государственных и муниципальных предприятий (Российская Федерация, субъекты Федерации и муниципальные образования) имеют право собственности на имущество данных юридических лиц. Также право собственности имеют учредители учреждений. Следует отметить, что в гражданском законодательстве предусматривается достаточно широкий круг организаций, в которых учредители (участники) не имеют ни вещных, ни обязательственных прав на имущество юридических лиц. К таким юридическим лицам относятся общественные и религиозные организации, благотворительные и иные фонды, объединения юридических лиц (ассоциации и союзы). Так, в соответствии с п. 2 ст. 28 Федерального закона от 11 июля 2001 г. N 95-ФЗ «О политических пар</w:t>
      </w:r>
      <w:r w:rsidR="00114359">
        <w:rPr>
          <w:rFonts w:ascii="Times New Roman" w:hAnsi="Times New Roman" w:cs="Times New Roman"/>
          <w:sz w:val="28"/>
          <w:szCs w:val="28"/>
        </w:rPr>
        <w:t xml:space="preserve">тиях» </w:t>
      </w:r>
      <w:r w:rsidR="001B0880" w:rsidRPr="001B0880">
        <w:rPr>
          <w:rFonts w:ascii="Times New Roman" w:hAnsi="Times New Roman" w:cs="Times New Roman"/>
          <w:sz w:val="28"/>
          <w:szCs w:val="28"/>
        </w:rPr>
        <w:t>собственником имущества политической партии, в том числе региональных отделений и иных структурных подразделений, является политическая партия в целом. При этом члены политической партии не имеют прав в отношении имущества политической партии.</w:t>
      </w:r>
    </w:p>
    <w:sectPr w:rsidR="00A428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C22F4D"/>
    <w:multiLevelType w:val="multilevel"/>
    <w:tmpl w:val="C13A7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BE8"/>
    <w:rsid w:val="000A03DA"/>
    <w:rsid w:val="00114359"/>
    <w:rsid w:val="001B0880"/>
    <w:rsid w:val="00657BE8"/>
    <w:rsid w:val="00A42851"/>
    <w:rsid w:val="00AD1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C8A5E2-E5F3-4525-A1F8-16C759F9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B08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1767</Words>
  <Characters>10073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2020-03-17T13:32:00Z</dcterms:created>
  <dcterms:modified xsi:type="dcterms:W3CDTF">2020-03-17T14:03:00Z</dcterms:modified>
</cp:coreProperties>
</file>